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71" w:rsidRDefault="002A0671" w:rsidP="00E27987">
      <w:pPr>
        <w:jc w:val="center"/>
        <w:rPr>
          <w:b/>
          <w:i/>
          <w:color w:val="2F5496" w:themeColor="accent5" w:themeShade="BF"/>
          <w:sz w:val="72"/>
        </w:rPr>
      </w:pPr>
    </w:p>
    <w:p w:rsidR="00DC51EF" w:rsidRPr="005E6BA8" w:rsidRDefault="002A0671" w:rsidP="005E6BA8">
      <w:pPr>
        <w:pStyle w:val="berschrift1"/>
        <w:rPr>
          <w:b/>
        </w:rPr>
      </w:pPr>
      <w:bookmarkStart w:id="0" w:name="_Toc97541177"/>
      <w:r w:rsidRPr="005E6BA8">
        <w:rPr>
          <w:b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4566920</wp:posOffset>
            </wp:positionH>
            <wp:positionV relativeFrom="margin">
              <wp:posOffset>-452755</wp:posOffset>
            </wp:positionV>
            <wp:extent cx="1701800" cy="638175"/>
            <wp:effectExtent l="0" t="0" r="0" b="9525"/>
            <wp:wrapSquare wrapText="bothSides"/>
            <wp:docPr id="1" name="Bild 1" descr="AAU_Logo_positi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AAU_Logo_positiv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BA8" w:rsidRPr="005E6BA8">
        <w:rPr>
          <w:b/>
          <w:sz w:val="48"/>
        </w:rPr>
        <w:t xml:space="preserve">Garderoben- und </w:t>
      </w:r>
      <w:proofErr w:type="spellStart"/>
      <w:r w:rsidR="005E6BA8" w:rsidRPr="005E6BA8">
        <w:rPr>
          <w:b/>
          <w:sz w:val="48"/>
        </w:rPr>
        <w:t>Spindordnung</w:t>
      </w:r>
      <w:bookmarkEnd w:id="0"/>
      <w:proofErr w:type="spellEnd"/>
    </w:p>
    <w:p w:rsidR="00E27987" w:rsidRDefault="00E27987" w:rsidP="00E27987">
      <w:pPr>
        <w:jc w:val="center"/>
      </w:pPr>
    </w:p>
    <w:p w:rsidR="005E6BA8" w:rsidRDefault="005E6BA8" w:rsidP="00E27987">
      <w:pPr>
        <w:jc w:val="center"/>
      </w:pPr>
    </w:p>
    <w:sdt>
      <w:sdtPr>
        <w:rPr>
          <w:lang w:val="de-DE"/>
        </w:rPr>
        <w:id w:val="11922625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E6BA8" w:rsidRDefault="005E6BA8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41178" w:history="1">
            <w:r w:rsidRPr="006D33C4">
              <w:rPr>
                <w:rStyle w:val="Hyperlink"/>
                <w:noProof/>
              </w:rPr>
              <w:t>1. Geltungsbereich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Style w:val="Hyperlink"/>
              <w:noProof/>
            </w:rPr>
          </w:pPr>
          <w:hyperlink w:anchor="_Toc97541179" w:history="1">
            <w:r w:rsidRPr="006D33C4">
              <w:rPr>
                <w:rStyle w:val="Hyperlink"/>
                <w:noProof/>
              </w:rPr>
              <w:t>2. Spindnutzung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Style w:val="Hyperlink"/>
              <w:noProof/>
            </w:rPr>
          </w:pPr>
          <w:hyperlink w:anchor="_Toc97541180" w:history="1">
            <w:r w:rsidRPr="006D33C4">
              <w:rPr>
                <w:rStyle w:val="Hyperlink"/>
                <w:noProof/>
              </w:rPr>
              <w:t>3. Folgende Bestimmungen sind einzuhalten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Style w:val="Hyperlink"/>
              <w:noProof/>
            </w:rPr>
          </w:pPr>
          <w:hyperlink w:anchor="_Toc97541181" w:history="1">
            <w:r w:rsidRPr="006D33C4">
              <w:rPr>
                <w:rStyle w:val="Hyperlink"/>
                <w:noProof/>
              </w:rPr>
              <w:t>4. Bestimmungen für die Öffnung von Spinden durch die AAU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Style w:val="Hyperlink"/>
              <w:noProof/>
            </w:rPr>
          </w:pPr>
          <w:hyperlink w:anchor="_Toc97541182" w:history="1">
            <w:r w:rsidRPr="006D33C4">
              <w:rPr>
                <w:rStyle w:val="Hyperlink"/>
                <w:noProof/>
              </w:rPr>
              <w:t>5.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 w:rsidP="005E6BA8">
          <w:pPr>
            <w:pStyle w:val="Verzeichnis1"/>
            <w:tabs>
              <w:tab w:val="right" w:leader="dot" w:pos="9060"/>
            </w:tabs>
            <w:rPr>
              <w:rFonts w:eastAsiaTheme="minorEastAsia"/>
              <w:b/>
              <w:noProof/>
            </w:rPr>
          </w:pPr>
          <w:hyperlink w:anchor="_Toc97541183" w:history="1">
            <w:r w:rsidRPr="006D33C4">
              <w:rPr>
                <w:rStyle w:val="Hyperlink"/>
                <w:noProof/>
              </w:rPr>
              <w:t>6. Inkrafttreten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_Toc97541183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6BA8" w:rsidRDefault="005E6BA8">
          <w:r>
            <w:rPr>
              <w:b/>
              <w:bCs/>
              <w:lang w:val="de-DE"/>
            </w:rPr>
            <w:fldChar w:fldCharType="end"/>
          </w:r>
        </w:p>
      </w:sdtContent>
    </w:sdt>
    <w:p w:rsidR="00E27987" w:rsidRDefault="00E27987" w:rsidP="00E27987">
      <w:pPr>
        <w:jc w:val="center"/>
      </w:pPr>
    </w:p>
    <w:p w:rsidR="00DC51EF" w:rsidRPr="00DC51EF" w:rsidRDefault="00DC51EF" w:rsidP="00DC51EF">
      <w:pPr>
        <w:rPr>
          <w:sz w:val="40"/>
        </w:rPr>
      </w:pPr>
      <w:r w:rsidRPr="00DC51EF">
        <w:rPr>
          <w:sz w:val="40"/>
        </w:rPr>
        <w:br w:type="page"/>
      </w:r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Die Alpen-Adria-Universität Klagenfurt (kurz „AAU“) stellt </w:t>
      </w:r>
      <w:r w:rsidR="003C5101">
        <w:rPr>
          <w:rFonts w:ascii="Verdana" w:hAnsi="Verdana" w:cs="Verdana"/>
          <w:color w:val="000000"/>
          <w:sz w:val="18"/>
          <w:szCs w:val="18"/>
        </w:rPr>
        <w:t xml:space="preserve">den Studierenden </w:t>
      </w:r>
      <w:r>
        <w:rPr>
          <w:rFonts w:ascii="Verdana" w:hAnsi="Verdana" w:cs="Verdana"/>
          <w:color w:val="000000"/>
          <w:sz w:val="18"/>
          <w:szCs w:val="18"/>
        </w:rPr>
        <w:t>verschließbare Garderobenschränke (Spinde) unter Einhaltung bestimmter Auflagen</w:t>
      </w:r>
      <w:r w:rsidR="003C51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zur Verfügung.</w:t>
      </w: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C51EF" w:rsidRPr="00E27987" w:rsidRDefault="00E27987" w:rsidP="005E6BA8">
      <w:pPr>
        <w:pStyle w:val="berschrift2"/>
        <w:pBdr>
          <w:bottom w:val="single" w:sz="4" w:space="1" w:color="2E74B5" w:themeColor="accent1" w:themeShade="BF"/>
        </w:pBdr>
      </w:pPr>
      <w:bookmarkStart w:id="1" w:name="_Toc97541178"/>
      <w:r w:rsidRPr="005E6BA8">
        <w:t>1. Geltungsbereich</w:t>
      </w:r>
      <w:bookmarkEnd w:id="1"/>
    </w:p>
    <w:p w:rsidR="00E27987" w:rsidRP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365F92"/>
          <w:sz w:val="24"/>
          <w:szCs w:val="24"/>
        </w:rPr>
      </w:pPr>
    </w:p>
    <w:p w:rsidR="00E27987" w:rsidRDefault="00E27987" w:rsidP="0030786D">
      <w:pPr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Diese </w:t>
      </w:r>
      <w:r w:rsidR="00DC51EF">
        <w:rPr>
          <w:rFonts w:ascii="Verdana" w:hAnsi="Verdana" w:cs="Verdana"/>
          <w:color w:val="000000"/>
          <w:sz w:val="18"/>
          <w:szCs w:val="18"/>
        </w:rPr>
        <w:t xml:space="preserve">Garderoben- und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Spindordnung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gilt persönlich für jede</w:t>
      </w:r>
      <w:r w:rsidR="003C5101">
        <w:rPr>
          <w:rFonts w:ascii="Verdana" w:hAnsi="Verdana" w:cs="Verdana"/>
          <w:color w:val="000000"/>
          <w:sz w:val="18"/>
          <w:szCs w:val="18"/>
        </w:rPr>
        <w:t xml:space="preserve"> Nutzerin/jeden Nutzer </w:t>
      </w:r>
      <w:r>
        <w:rPr>
          <w:rFonts w:ascii="Verdana" w:hAnsi="Verdana" w:cs="Verdana"/>
          <w:color w:val="000000"/>
          <w:sz w:val="18"/>
          <w:szCs w:val="18"/>
        </w:rPr>
        <w:t>eines Spindes.</w:t>
      </w:r>
      <w:r w:rsidR="0030786D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Jede</w:t>
      </w:r>
      <w:r w:rsidR="003C5101">
        <w:rPr>
          <w:rFonts w:ascii="Verdana" w:hAnsi="Verdana" w:cs="Verdana"/>
          <w:color w:val="000000"/>
          <w:sz w:val="18"/>
          <w:szCs w:val="18"/>
        </w:rPr>
        <w:t xml:space="preserve"> Nutzerin/jeder N</w:t>
      </w:r>
      <w:r>
        <w:rPr>
          <w:rFonts w:ascii="Verdana" w:hAnsi="Verdana" w:cs="Verdana"/>
          <w:color w:val="000000"/>
          <w:sz w:val="18"/>
          <w:szCs w:val="18"/>
        </w:rPr>
        <w:t xml:space="preserve">utzer/in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eines S</w:t>
      </w:r>
      <w:bookmarkStart w:id="2" w:name="_GoBack"/>
      <w:bookmarkEnd w:id="2"/>
      <w:r>
        <w:rPr>
          <w:rFonts w:ascii="Verdana" w:hAnsi="Verdana" w:cs="Verdana"/>
          <w:color w:val="000000"/>
          <w:sz w:val="18"/>
          <w:szCs w:val="18"/>
        </w:rPr>
        <w:t>pindes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akzeptiert die </w:t>
      </w:r>
      <w:r w:rsidR="003C5101">
        <w:rPr>
          <w:rFonts w:ascii="Verdana" w:hAnsi="Verdana" w:cs="Verdana"/>
          <w:color w:val="000000"/>
          <w:sz w:val="18"/>
          <w:szCs w:val="18"/>
        </w:rPr>
        <w:t>Garderoben- und</w:t>
      </w:r>
      <w:r w:rsidR="0030786D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Spindordnung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und ist zu deren Einhaltung verpflichtet.</w:t>
      </w:r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Pr="002A0671" w:rsidRDefault="00E27987" w:rsidP="005E6BA8">
      <w:pPr>
        <w:pStyle w:val="berschrift2"/>
        <w:pBdr>
          <w:bottom w:val="single" w:sz="4" w:space="1" w:color="2E74B5" w:themeColor="accent1" w:themeShade="BF"/>
        </w:pBdr>
      </w:pPr>
      <w:bookmarkStart w:id="3" w:name="_Toc97541179"/>
      <w:r w:rsidRPr="002A0671">
        <w:t xml:space="preserve">2. </w:t>
      </w:r>
      <w:proofErr w:type="spellStart"/>
      <w:r w:rsidR="007C248C" w:rsidRPr="002A0671">
        <w:t>Spindnutzung</w:t>
      </w:r>
      <w:bookmarkEnd w:id="3"/>
      <w:proofErr w:type="spellEnd"/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2"/>
          <w:sz w:val="24"/>
          <w:szCs w:val="24"/>
        </w:rPr>
      </w:pPr>
    </w:p>
    <w:p w:rsidR="003C5101" w:rsidRDefault="003C5101" w:rsidP="00DC51E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</w:t>
      </w:r>
      <w:r w:rsidR="00E27987">
        <w:rPr>
          <w:rFonts w:ascii="Verdana" w:hAnsi="Verdana" w:cs="Verdana"/>
          <w:color w:val="000000"/>
          <w:sz w:val="18"/>
          <w:szCs w:val="18"/>
        </w:rPr>
        <w:t>.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Die vorhandenen</w:t>
      </w:r>
      <w:r w:rsidR="00DC51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>Spinde können ohne weitere Formalitäten frei aus dem zur Verfügung stehenden</w:t>
      </w:r>
      <w:r w:rsidR="00DC51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>Konti</w:t>
      </w:r>
      <w:r w:rsidR="007C248C">
        <w:rPr>
          <w:rFonts w:ascii="Verdana" w:hAnsi="Verdana" w:cs="Verdana"/>
          <w:color w:val="000000"/>
          <w:sz w:val="18"/>
          <w:szCs w:val="18"/>
        </w:rPr>
        <w:t>ngent ausgewählt und benutzt werden.</w:t>
      </w:r>
    </w:p>
    <w:p w:rsidR="003C5101" w:rsidRDefault="003C5101" w:rsidP="00DC51E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</w:p>
    <w:p w:rsidR="00E27987" w:rsidRDefault="003C5101" w:rsidP="00DC51E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2.2.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Ein Spind kann jederzeit ab </w:t>
      </w:r>
      <w:r w:rsidR="00212860">
        <w:rPr>
          <w:rFonts w:ascii="Verdana" w:hAnsi="Verdana" w:cs="Verdana"/>
          <w:color w:val="000000"/>
          <w:sz w:val="18"/>
          <w:szCs w:val="18"/>
        </w:rPr>
        <w:t>03:00</w:t>
      </w:r>
      <w:r>
        <w:rPr>
          <w:rFonts w:ascii="Verdana" w:hAnsi="Verdana" w:cs="Verdana"/>
          <w:color w:val="000000"/>
          <w:sz w:val="18"/>
          <w:szCs w:val="18"/>
        </w:rPr>
        <w:t xml:space="preserve"> Uhr bis längstens </w:t>
      </w:r>
      <w:r w:rsidR="00212860">
        <w:rPr>
          <w:rFonts w:ascii="Verdana" w:hAnsi="Verdana" w:cs="Verdana"/>
          <w:color w:val="000000"/>
          <w:sz w:val="18"/>
          <w:szCs w:val="18"/>
        </w:rPr>
        <w:t>02:00</w:t>
      </w:r>
      <w:r>
        <w:rPr>
          <w:rFonts w:ascii="Verdana" w:hAnsi="Verdana" w:cs="Verdana"/>
          <w:color w:val="000000"/>
          <w:sz w:val="18"/>
          <w:szCs w:val="18"/>
        </w:rPr>
        <w:t xml:space="preserve"> Uhr des Folgetages unter Verwendung des Studierendenausweises genutzt werden.</w:t>
      </w:r>
      <w:r w:rsidR="007C248C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DC51EF" w:rsidRPr="007C248C" w:rsidRDefault="00DC51EF" w:rsidP="007C2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mallCaps/>
          <w:color w:val="2F5496" w:themeColor="accent5" w:themeShade="BF"/>
          <w:sz w:val="24"/>
          <w:szCs w:val="24"/>
        </w:rPr>
      </w:pPr>
    </w:p>
    <w:p w:rsidR="00E27987" w:rsidRPr="002A0671" w:rsidRDefault="007C248C" w:rsidP="005E6BA8">
      <w:pPr>
        <w:pStyle w:val="berschrift2"/>
        <w:pBdr>
          <w:bottom w:val="single" w:sz="4" w:space="1" w:color="2E74B5" w:themeColor="accent1" w:themeShade="BF"/>
        </w:pBdr>
      </w:pPr>
      <w:bookmarkStart w:id="4" w:name="_Toc97541180"/>
      <w:r w:rsidRPr="002A0671">
        <w:t>3</w:t>
      </w:r>
      <w:r w:rsidR="00E27987" w:rsidRPr="002A0671">
        <w:t xml:space="preserve">. </w:t>
      </w:r>
      <w:r w:rsidRPr="002A0671">
        <w:t>Folgende Bestimmungen sind einzuhalten</w:t>
      </w:r>
      <w:bookmarkEnd w:id="4"/>
    </w:p>
    <w:p w:rsidR="007C248C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65F92"/>
          <w:sz w:val="24"/>
          <w:szCs w:val="24"/>
        </w:rPr>
      </w:pPr>
    </w:p>
    <w:p w:rsidR="00E27987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.1.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 w:rsidRPr="005F5BB2">
        <w:rPr>
          <w:rFonts w:ascii="Verdana" w:hAnsi="Verdana" w:cs="Verdana"/>
          <w:sz w:val="18"/>
          <w:szCs w:val="18"/>
        </w:rPr>
        <w:t xml:space="preserve">In </w:t>
      </w:r>
      <w:r w:rsidR="003C5101">
        <w:rPr>
          <w:rFonts w:ascii="Verdana" w:hAnsi="Verdana" w:cs="Verdana"/>
          <w:sz w:val="18"/>
          <w:szCs w:val="18"/>
        </w:rPr>
        <w:t>den</w:t>
      </w:r>
      <w:r w:rsidR="00DC51EF" w:rsidRPr="005F5BB2">
        <w:rPr>
          <w:rFonts w:ascii="Verdana" w:hAnsi="Verdana" w:cs="Verdana"/>
          <w:sz w:val="18"/>
          <w:szCs w:val="18"/>
        </w:rPr>
        <w:t xml:space="preserve"> </w:t>
      </w:r>
      <w:r w:rsidRPr="005F5BB2">
        <w:rPr>
          <w:rFonts w:ascii="Verdana" w:hAnsi="Verdana" w:cs="Verdana"/>
          <w:sz w:val="18"/>
          <w:szCs w:val="18"/>
        </w:rPr>
        <w:t xml:space="preserve">Spinden </w:t>
      </w:r>
      <w:r w:rsidR="00E27987" w:rsidRPr="005F5BB2">
        <w:rPr>
          <w:rFonts w:ascii="Verdana" w:hAnsi="Verdana" w:cs="Verdana"/>
          <w:sz w:val="18"/>
          <w:szCs w:val="18"/>
        </w:rPr>
        <w:t>dürfen nicht deponiert oder gelagert werden:</w:t>
      </w:r>
    </w:p>
    <w:p w:rsidR="007C248C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a.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 xml:space="preserve">Jede Art von gefährlichen </w:t>
      </w:r>
      <w:r w:rsidR="003C5101">
        <w:rPr>
          <w:rFonts w:ascii="Verdana" w:hAnsi="Verdana" w:cs="Verdana"/>
          <w:sz w:val="18"/>
          <w:szCs w:val="18"/>
        </w:rPr>
        <w:t>Gegenständen oder Materialien;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b.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Toxische, ätzende, explosionsfähige, strahlende, oder sonst die Gesundheit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>beeinträchtigende Materialien oder solche Stoffe, deren Emissionen Dritte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>beeinträchtigen könnten, sowie brennbare Flüssigkeiten oder leicht entflammbare</w:t>
      </w:r>
    </w:p>
    <w:p w:rsidR="00E27987" w:rsidRPr="005F5BB2" w:rsidRDefault="003C5101" w:rsidP="007C24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Gegenstände;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c.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Verbotene oder behördlich gen</w:t>
      </w:r>
      <w:r w:rsidR="003C5101">
        <w:rPr>
          <w:rFonts w:ascii="Verdana" w:hAnsi="Verdana" w:cs="Verdana"/>
          <w:sz w:val="18"/>
          <w:szCs w:val="18"/>
        </w:rPr>
        <w:t>ehmigungspflichtige Gegenstände;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d.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Waffen aller Art, auch dann, wenn eine b</w:t>
      </w:r>
      <w:r w:rsidR="003C5101">
        <w:rPr>
          <w:rFonts w:ascii="Verdana" w:hAnsi="Verdana" w:cs="Verdana"/>
          <w:sz w:val="18"/>
          <w:szCs w:val="18"/>
        </w:rPr>
        <w:t>ehördliche Genehmigung vorliegt;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e.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Speisen, die leicht verderben oder die eine Geruchs</w:t>
      </w:r>
      <w:r w:rsidR="003C5101">
        <w:rPr>
          <w:rFonts w:ascii="Verdana" w:hAnsi="Verdana" w:cs="Verdana"/>
          <w:sz w:val="18"/>
          <w:szCs w:val="18"/>
        </w:rPr>
        <w:t>belästigung verursachen könnten;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f.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="003C5101">
        <w:rPr>
          <w:rFonts w:ascii="Verdana" w:hAnsi="Verdana" w:cs="Verdana"/>
          <w:sz w:val="18"/>
          <w:szCs w:val="18"/>
        </w:rPr>
        <w:t>Tiere;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g.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Elektronische Geräte im eingeschalteten Z</w:t>
      </w:r>
      <w:r w:rsidR="003C5101">
        <w:rPr>
          <w:rFonts w:ascii="Verdana" w:hAnsi="Verdana" w:cs="Verdana"/>
          <w:sz w:val="18"/>
          <w:szCs w:val="18"/>
        </w:rPr>
        <w:t>ustand oder in Standby;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h. </w:t>
      </w:r>
      <w:r w:rsidR="007C248C" w:rsidRPr="005F5BB2">
        <w:rPr>
          <w:rFonts w:ascii="Verdana" w:hAnsi="Verdana" w:cs="Verdana"/>
          <w:sz w:val="18"/>
          <w:szCs w:val="18"/>
        </w:rPr>
        <w:tab/>
      </w:r>
      <w:r w:rsidRPr="005F5BB2">
        <w:rPr>
          <w:rFonts w:ascii="Verdana" w:hAnsi="Verdana" w:cs="Verdana"/>
          <w:sz w:val="18"/>
          <w:szCs w:val="18"/>
        </w:rPr>
        <w:t>Geld und Wertgegenstände, insbesondere Notebooks und Handys</w:t>
      </w:r>
      <w:r w:rsidR="003C5101">
        <w:rPr>
          <w:rFonts w:ascii="Verdana" w:hAnsi="Verdana" w:cs="Verdana"/>
          <w:sz w:val="18"/>
          <w:szCs w:val="18"/>
        </w:rPr>
        <w:t>.</w:t>
      </w:r>
    </w:p>
    <w:p w:rsidR="007C248C" w:rsidRPr="005F5BB2" w:rsidRDefault="007C248C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</w:p>
    <w:p w:rsidR="00E27987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>3</w:t>
      </w:r>
      <w:r w:rsidR="00E27987" w:rsidRPr="005F5BB2">
        <w:rPr>
          <w:rFonts w:ascii="Verdana" w:hAnsi="Verdana" w:cs="Verdana"/>
          <w:sz w:val="18"/>
          <w:szCs w:val="18"/>
        </w:rPr>
        <w:t xml:space="preserve">.2. </w:t>
      </w:r>
      <w:r w:rsidRPr="005F5BB2">
        <w:rPr>
          <w:rFonts w:ascii="Verdana" w:hAnsi="Verdana" w:cs="Verdana"/>
          <w:sz w:val="18"/>
          <w:szCs w:val="18"/>
        </w:rPr>
        <w:tab/>
      </w:r>
      <w:r w:rsidR="00E27987" w:rsidRPr="005F5BB2">
        <w:rPr>
          <w:rFonts w:ascii="Verdana" w:hAnsi="Verdana" w:cs="Verdana"/>
          <w:sz w:val="18"/>
          <w:szCs w:val="18"/>
        </w:rPr>
        <w:t xml:space="preserve">Die </w:t>
      </w:r>
      <w:r w:rsidR="00B61E87">
        <w:rPr>
          <w:rFonts w:ascii="Verdana" w:hAnsi="Verdana" w:cs="Verdana"/>
          <w:sz w:val="18"/>
          <w:szCs w:val="18"/>
        </w:rPr>
        <w:t>Spinde dienen ausschließlich der Ablage von:</w:t>
      </w:r>
    </w:p>
    <w:p w:rsidR="007C248C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Kleidungsstücke wie Jacken, Mäntel, Pullover, usw.</w:t>
      </w:r>
      <w:r w:rsidR="00B61E87">
        <w:rPr>
          <w:rFonts w:ascii="Verdana" w:hAnsi="Verdana" w:cs="Verdana"/>
          <w:color w:val="000000"/>
          <w:sz w:val="18"/>
          <w:szCs w:val="18"/>
        </w:rPr>
        <w:t>,</w:t>
      </w: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Schuhe,</w:t>
      </w: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Kappen, Hüte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udgl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 w:rsidR="00B61E87">
        <w:rPr>
          <w:rFonts w:ascii="Verdana" w:hAnsi="Verdana" w:cs="Verdana"/>
          <w:color w:val="000000"/>
          <w:sz w:val="18"/>
          <w:szCs w:val="18"/>
        </w:rPr>
        <w:t xml:space="preserve">Schirme,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uä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</w:t>
      </w:r>
      <w:r w:rsidR="00B61E87">
        <w:rPr>
          <w:rFonts w:ascii="Verdana" w:hAnsi="Verdana" w:cs="Verdana"/>
          <w:color w:val="000000"/>
          <w:sz w:val="18"/>
          <w:szCs w:val="18"/>
        </w:rPr>
        <w:t>,</w:t>
      </w:r>
    </w:p>
    <w:p w:rsidR="005F5BB2" w:rsidRDefault="005F5BB2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e.</w:t>
      </w:r>
      <w:r>
        <w:rPr>
          <w:rFonts w:ascii="Verdana" w:hAnsi="Verdana" w:cs="Verdana"/>
          <w:color w:val="000000"/>
          <w:sz w:val="18"/>
          <w:szCs w:val="18"/>
        </w:rPr>
        <w:tab/>
        <w:t>Taschen, Rucksäcke, Koffer</w:t>
      </w:r>
      <w:r w:rsidR="00B61E87">
        <w:rPr>
          <w:rFonts w:ascii="Verdana" w:hAnsi="Verdana" w:cs="Verdana"/>
          <w:color w:val="000000"/>
          <w:sz w:val="18"/>
          <w:szCs w:val="18"/>
        </w:rPr>
        <w:t>.</w:t>
      </w:r>
    </w:p>
    <w:p w:rsidR="007C248C" w:rsidRDefault="007C248C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8B43CC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>3</w:t>
      </w:r>
      <w:r w:rsidR="00E27987" w:rsidRPr="005F5BB2">
        <w:rPr>
          <w:rFonts w:ascii="Verdana" w:hAnsi="Verdana" w:cs="Verdana"/>
          <w:sz w:val="18"/>
          <w:szCs w:val="18"/>
        </w:rPr>
        <w:t xml:space="preserve">.3. </w:t>
      </w:r>
      <w:r w:rsidRPr="005F5BB2">
        <w:rPr>
          <w:rFonts w:ascii="Verdana" w:hAnsi="Verdana" w:cs="Verdana"/>
          <w:sz w:val="18"/>
          <w:szCs w:val="18"/>
        </w:rPr>
        <w:tab/>
      </w:r>
      <w:r w:rsidR="00E27987" w:rsidRPr="005F5BB2">
        <w:rPr>
          <w:rFonts w:ascii="Verdana" w:hAnsi="Verdana" w:cs="Verdana"/>
          <w:sz w:val="18"/>
          <w:szCs w:val="18"/>
        </w:rPr>
        <w:t>Ersatz</w:t>
      </w:r>
      <w:r w:rsidR="00B61E87">
        <w:rPr>
          <w:rFonts w:ascii="Verdana" w:hAnsi="Verdana" w:cs="Verdana"/>
          <w:sz w:val="18"/>
          <w:szCs w:val="18"/>
        </w:rPr>
        <w:t xml:space="preserve">- oder Kostenleistungen der </w:t>
      </w:r>
      <w:proofErr w:type="spellStart"/>
      <w:r w:rsidRPr="005F5BB2">
        <w:rPr>
          <w:rFonts w:ascii="Verdana" w:hAnsi="Verdana" w:cs="Verdana"/>
          <w:sz w:val="18"/>
          <w:szCs w:val="18"/>
        </w:rPr>
        <w:t>Spindnutzerin</w:t>
      </w:r>
      <w:proofErr w:type="spellEnd"/>
      <w:r w:rsidR="00B61E87">
        <w:rPr>
          <w:rFonts w:ascii="Verdana" w:hAnsi="Verdana" w:cs="Verdana"/>
          <w:sz w:val="18"/>
          <w:szCs w:val="18"/>
        </w:rPr>
        <w:t xml:space="preserve">/des </w:t>
      </w:r>
      <w:proofErr w:type="spellStart"/>
      <w:r w:rsidR="00B61E87">
        <w:rPr>
          <w:rFonts w:ascii="Verdana" w:hAnsi="Verdana" w:cs="Verdana"/>
          <w:sz w:val="18"/>
          <w:szCs w:val="18"/>
        </w:rPr>
        <w:t>Spindnutzers</w:t>
      </w:r>
      <w:proofErr w:type="spellEnd"/>
      <w:r w:rsidR="00B61E87">
        <w:rPr>
          <w:rFonts w:ascii="Verdana" w:hAnsi="Verdana" w:cs="Verdana"/>
          <w:sz w:val="18"/>
          <w:szCs w:val="18"/>
        </w:rPr>
        <w:t>:</w:t>
      </w:r>
    </w:p>
    <w:p w:rsidR="007C248C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27987" w:rsidRPr="005F5BB2" w:rsidRDefault="00B61E87" w:rsidP="00B61E87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Der </w:t>
      </w:r>
      <w:proofErr w:type="spellStart"/>
      <w:r>
        <w:rPr>
          <w:rFonts w:ascii="Verdana" w:hAnsi="Verdana" w:cs="Verdana"/>
          <w:sz w:val="18"/>
          <w:szCs w:val="18"/>
        </w:rPr>
        <w:t>Spindnutzerin</w:t>
      </w:r>
      <w:proofErr w:type="spellEnd"/>
      <w:r>
        <w:rPr>
          <w:rFonts w:ascii="Verdana" w:hAnsi="Verdana" w:cs="Verdana"/>
          <w:sz w:val="18"/>
          <w:szCs w:val="18"/>
        </w:rPr>
        <w:t xml:space="preserve">/dem </w:t>
      </w:r>
      <w:proofErr w:type="spellStart"/>
      <w:r w:rsidR="007C248C" w:rsidRPr="005F5BB2">
        <w:rPr>
          <w:rFonts w:ascii="Verdana" w:hAnsi="Verdana" w:cs="Verdana"/>
          <w:sz w:val="18"/>
          <w:szCs w:val="18"/>
        </w:rPr>
        <w:t>Spind</w:t>
      </w:r>
      <w:r w:rsidR="00E27987" w:rsidRPr="005F5BB2">
        <w:rPr>
          <w:rFonts w:ascii="Verdana" w:hAnsi="Verdana" w:cs="Verdana"/>
          <w:sz w:val="18"/>
          <w:szCs w:val="18"/>
        </w:rPr>
        <w:t>nnutzer</w:t>
      </w:r>
      <w:proofErr w:type="spellEnd"/>
      <w:r w:rsidR="00E27987" w:rsidRPr="005F5BB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werden</w:t>
      </w:r>
      <w:r w:rsidR="00E27987" w:rsidRPr="005F5BB2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Bearbeitungskosten in Rechnung gestellt</w:t>
      </w:r>
      <w:r w:rsidR="00E27987" w:rsidRPr="005F5BB2">
        <w:rPr>
          <w:rFonts w:ascii="Verdana" w:hAnsi="Verdana" w:cs="Verdana"/>
          <w:sz w:val="18"/>
          <w:szCs w:val="18"/>
        </w:rPr>
        <w:t>, wenn</w:t>
      </w:r>
    </w:p>
    <w:p w:rsidR="007C248C" w:rsidRPr="005F5BB2" w:rsidRDefault="007C248C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a. </w:t>
      </w:r>
      <w:r w:rsidR="007C248C" w:rsidRPr="005F5BB2">
        <w:rPr>
          <w:rFonts w:ascii="Verdana" w:hAnsi="Verdana" w:cs="Verdana"/>
          <w:sz w:val="18"/>
          <w:szCs w:val="18"/>
        </w:rPr>
        <w:tab/>
      </w:r>
      <w:proofErr w:type="spellStart"/>
      <w:r w:rsidR="007C248C" w:rsidRPr="005F5BB2">
        <w:rPr>
          <w:rFonts w:ascii="Verdana" w:hAnsi="Verdana" w:cs="Verdana"/>
          <w:sz w:val="18"/>
          <w:szCs w:val="18"/>
        </w:rPr>
        <w:t>Spind</w:t>
      </w:r>
      <w:r w:rsidRPr="005F5BB2">
        <w:rPr>
          <w:rFonts w:ascii="Verdana" w:hAnsi="Verdana" w:cs="Verdana"/>
          <w:sz w:val="18"/>
          <w:szCs w:val="18"/>
        </w:rPr>
        <w:t>schränke</w:t>
      </w:r>
      <w:proofErr w:type="spellEnd"/>
      <w:r w:rsidRPr="005F5BB2">
        <w:rPr>
          <w:rFonts w:ascii="Verdana" w:hAnsi="Verdana" w:cs="Verdana"/>
          <w:sz w:val="18"/>
          <w:szCs w:val="18"/>
        </w:rPr>
        <w:t xml:space="preserve"> missbräuchlich oder unberechtigt verwendet werden,</w:t>
      </w:r>
    </w:p>
    <w:p w:rsidR="00E27987" w:rsidRPr="005F5BB2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b. </w:t>
      </w:r>
      <w:r w:rsidR="007C248C" w:rsidRPr="005F5BB2">
        <w:rPr>
          <w:rFonts w:ascii="Verdana" w:hAnsi="Verdana" w:cs="Verdana"/>
          <w:sz w:val="18"/>
          <w:szCs w:val="18"/>
        </w:rPr>
        <w:tab/>
      </w:r>
      <w:proofErr w:type="spellStart"/>
      <w:r w:rsidR="007C248C" w:rsidRPr="005F5BB2">
        <w:rPr>
          <w:rFonts w:ascii="Verdana" w:hAnsi="Verdana" w:cs="Verdana"/>
          <w:sz w:val="18"/>
          <w:szCs w:val="18"/>
        </w:rPr>
        <w:t>Spind</w:t>
      </w:r>
      <w:r w:rsidRPr="005F5BB2">
        <w:rPr>
          <w:rFonts w:ascii="Verdana" w:hAnsi="Verdana" w:cs="Verdana"/>
          <w:sz w:val="18"/>
          <w:szCs w:val="18"/>
        </w:rPr>
        <w:t>schränke</w:t>
      </w:r>
      <w:proofErr w:type="spellEnd"/>
      <w:r w:rsidRPr="005F5BB2">
        <w:rPr>
          <w:rFonts w:ascii="Verdana" w:hAnsi="Verdana" w:cs="Verdana"/>
          <w:sz w:val="18"/>
          <w:szCs w:val="18"/>
        </w:rPr>
        <w:t xml:space="preserve"> stark verunreinigt oder beschädigt werden,</w:t>
      </w:r>
    </w:p>
    <w:p w:rsidR="007C248C" w:rsidRPr="005F5BB2" w:rsidRDefault="00E27987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 xml:space="preserve">d.  </w:t>
      </w:r>
      <w:r w:rsidR="007C248C" w:rsidRPr="005F5BB2">
        <w:rPr>
          <w:rFonts w:ascii="Verdana" w:hAnsi="Verdana" w:cs="Verdana"/>
          <w:sz w:val="18"/>
          <w:szCs w:val="18"/>
        </w:rPr>
        <w:tab/>
        <w:t>wegen einem der</w:t>
      </w:r>
      <w:r w:rsidR="008B43CC" w:rsidRPr="005F5BB2">
        <w:rPr>
          <w:rFonts w:ascii="Verdana" w:hAnsi="Verdana" w:cs="Verdana"/>
          <w:sz w:val="18"/>
          <w:szCs w:val="18"/>
        </w:rPr>
        <w:t xml:space="preserve"> unter 3</w:t>
      </w:r>
      <w:r w:rsidR="007C248C" w:rsidRPr="005F5BB2">
        <w:rPr>
          <w:rFonts w:ascii="Verdana" w:hAnsi="Verdana" w:cs="Verdana"/>
          <w:sz w:val="18"/>
          <w:szCs w:val="18"/>
        </w:rPr>
        <w:t>.1. angeführten Punkte</w:t>
      </w:r>
      <w:r w:rsidRPr="005F5BB2">
        <w:rPr>
          <w:rFonts w:ascii="Verdana" w:hAnsi="Verdana" w:cs="Verdana"/>
          <w:sz w:val="18"/>
          <w:szCs w:val="18"/>
        </w:rPr>
        <w:t xml:space="preserve"> eingeschritten werden muss.</w:t>
      </w:r>
    </w:p>
    <w:p w:rsidR="00DC51EF" w:rsidRPr="005F5BB2" w:rsidRDefault="00DC51EF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sz w:val="18"/>
          <w:szCs w:val="18"/>
        </w:rPr>
      </w:pPr>
    </w:p>
    <w:p w:rsidR="00E27987" w:rsidRPr="005F5BB2" w:rsidRDefault="007C248C" w:rsidP="00B61E8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sz w:val="18"/>
          <w:szCs w:val="18"/>
        </w:rPr>
      </w:pPr>
      <w:r w:rsidRPr="005F5BB2">
        <w:rPr>
          <w:rFonts w:ascii="Verdana" w:hAnsi="Verdana" w:cs="Verdana"/>
          <w:sz w:val="18"/>
          <w:szCs w:val="18"/>
        </w:rPr>
        <w:t>3</w:t>
      </w:r>
      <w:r w:rsidR="00E27987" w:rsidRPr="005F5BB2">
        <w:rPr>
          <w:rFonts w:ascii="Verdana" w:hAnsi="Verdana" w:cs="Verdana"/>
          <w:sz w:val="18"/>
          <w:szCs w:val="18"/>
        </w:rPr>
        <w:t xml:space="preserve">.4. </w:t>
      </w:r>
      <w:r w:rsidRPr="005F5BB2">
        <w:rPr>
          <w:rFonts w:ascii="Verdana" w:hAnsi="Verdana" w:cs="Verdana"/>
          <w:sz w:val="18"/>
          <w:szCs w:val="18"/>
        </w:rPr>
        <w:tab/>
      </w:r>
      <w:r w:rsidR="00E27987" w:rsidRPr="005F5BB2">
        <w:rPr>
          <w:rFonts w:ascii="Verdana" w:hAnsi="Verdana" w:cs="Verdana"/>
          <w:sz w:val="18"/>
          <w:szCs w:val="18"/>
        </w:rPr>
        <w:t xml:space="preserve">Eine </w:t>
      </w:r>
      <w:r w:rsidR="00B61E87">
        <w:rPr>
          <w:rFonts w:ascii="Verdana" w:hAnsi="Verdana" w:cs="Verdana"/>
          <w:sz w:val="18"/>
          <w:szCs w:val="18"/>
        </w:rPr>
        <w:t xml:space="preserve">zwangsweise </w:t>
      </w:r>
      <w:r w:rsidR="00E27987" w:rsidRPr="005F5BB2">
        <w:rPr>
          <w:rFonts w:ascii="Verdana" w:hAnsi="Verdana" w:cs="Verdana"/>
          <w:sz w:val="18"/>
          <w:szCs w:val="18"/>
        </w:rPr>
        <w:t xml:space="preserve">Öffnung oder Entleerung eines </w:t>
      </w:r>
      <w:proofErr w:type="spellStart"/>
      <w:r w:rsidRPr="005F5BB2">
        <w:rPr>
          <w:rFonts w:ascii="Verdana" w:hAnsi="Verdana" w:cs="Verdana"/>
          <w:sz w:val="18"/>
          <w:szCs w:val="18"/>
        </w:rPr>
        <w:t>Spind</w:t>
      </w:r>
      <w:r w:rsidR="00E27987" w:rsidRPr="005F5BB2">
        <w:rPr>
          <w:rFonts w:ascii="Verdana" w:hAnsi="Verdana" w:cs="Verdana"/>
          <w:sz w:val="18"/>
          <w:szCs w:val="18"/>
        </w:rPr>
        <w:t>schranks</w:t>
      </w:r>
      <w:proofErr w:type="spellEnd"/>
      <w:r w:rsidR="00E27987" w:rsidRPr="005F5BB2">
        <w:rPr>
          <w:rFonts w:ascii="Verdana" w:hAnsi="Verdana" w:cs="Verdana"/>
          <w:sz w:val="18"/>
          <w:szCs w:val="18"/>
        </w:rPr>
        <w:t xml:space="preserve"> durch die </w:t>
      </w:r>
      <w:r w:rsidRPr="005F5BB2">
        <w:rPr>
          <w:rFonts w:ascii="Verdana" w:hAnsi="Verdana" w:cs="Verdana"/>
          <w:sz w:val="18"/>
          <w:szCs w:val="18"/>
        </w:rPr>
        <w:t>AAU</w:t>
      </w:r>
      <w:r w:rsidR="00E27987" w:rsidRPr="005F5BB2">
        <w:rPr>
          <w:rFonts w:ascii="Verdana" w:hAnsi="Verdana" w:cs="Verdana"/>
          <w:sz w:val="18"/>
          <w:szCs w:val="18"/>
        </w:rPr>
        <w:t xml:space="preserve"> erfolgt unter</w:t>
      </w:r>
      <w:r w:rsidR="00B61E87">
        <w:rPr>
          <w:rFonts w:ascii="Verdana" w:hAnsi="Verdana" w:cs="Verdana"/>
          <w:sz w:val="18"/>
          <w:szCs w:val="18"/>
        </w:rPr>
        <w:t xml:space="preserve"> </w:t>
      </w:r>
      <w:r w:rsidR="00E27987" w:rsidRPr="005F5BB2">
        <w:rPr>
          <w:rFonts w:ascii="Verdana" w:hAnsi="Verdana" w:cs="Verdana"/>
          <w:sz w:val="18"/>
          <w:szCs w:val="18"/>
        </w:rPr>
        <w:t>Kostenverrechnung</w:t>
      </w:r>
      <w:r w:rsidR="00B61E87">
        <w:rPr>
          <w:rFonts w:ascii="Verdana" w:hAnsi="Verdana" w:cs="Verdana"/>
          <w:sz w:val="18"/>
          <w:szCs w:val="18"/>
        </w:rPr>
        <w:t xml:space="preserve"> in folgenden Fällen:</w:t>
      </w:r>
    </w:p>
    <w:p w:rsidR="007C248C" w:rsidRPr="005F5BB2" w:rsidRDefault="007C248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bei Verdacht auf </w:t>
      </w:r>
      <w:r w:rsidR="008B43CC">
        <w:rPr>
          <w:rFonts w:ascii="Verdana" w:hAnsi="Verdana" w:cs="Verdana"/>
          <w:color w:val="000000"/>
          <w:sz w:val="18"/>
          <w:szCs w:val="18"/>
        </w:rPr>
        <w:t>Deponierung/Lagerung von unter 3</w:t>
      </w:r>
      <w:r>
        <w:rPr>
          <w:rFonts w:ascii="Verdana" w:hAnsi="Verdana" w:cs="Verdana"/>
          <w:color w:val="000000"/>
          <w:sz w:val="18"/>
          <w:szCs w:val="18"/>
        </w:rPr>
        <w:t>.1. angeführten Gegenständen</w:t>
      </w:r>
    </w:p>
    <w:p w:rsidR="00E27987" w:rsidRDefault="00E27987" w:rsidP="007C248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oder Materialien</w:t>
      </w:r>
      <w:r w:rsidR="00B61E87">
        <w:rPr>
          <w:rFonts w:ascii="Verdana" w:hAnsi="Verdana" w:cs="Verdana"/>
          <w:color w:val="000000"/>
          <w:sz w:val="18"/>
          <w:szCs w:val="18"/>
        </w:rPr>
        <w:t>,</w:t>
      </w:r>
    </w:p>
    <w:p w:rsidR="00E27987" w:rsidRDefault="00E27987" w:rsidP="00B61E87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</w:t>
      </w:r>
      <w:r w:rsidR="007C248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nach behördlicher oder richterlicher Anordnung</w:t>
      </w:r>
      <w:r w:rsidR="00B61E87">
        <w:rPr>
          <w:rFonts w:ascii="Verdana" w:hAnsi="Verdana" w:cs="Verdana"/>
          <w:color w:val="000000"/>
          <w:sz w:val="18"/>
          <w:szCs w:val="18"/>
        </w:rPr>
        <w:t>,</w:t>
      </w:r>
    </w:p>
    <w:p w:rsidR="00E27987" w:rsidRDefault="00B61E87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8B43CC"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bei Gefahr in Verzug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A76974" w:rsidRDefault="00A76974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DC51EF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.5.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Ein Recht auf Benützung eines Spindes besteht nicht.</w:t>
      </w:r>
    </w:p>
    <w:p w:rsidR="008B43CC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3.6. </w:t>
      </w:r>
      <w:r>
        <w:rPr>
          <w:rFonts w:ascii="Verdana" w:hAnsi="Verdana" w:cs="Verdana"/>
          <w:color w:val="000000"/>
          <w:sz w:val="18"/>
          <w:szCs w:val="18"/>
        </w:rPr>
        <w:tab/>
        <w:t>Die AA</w:t>
      </w:r>
      <w:r w:rsidR="00E27987">
        <w:rPr>
          <w:rFonts w:ascii="Verdana" w:hAnsi="Verdana" w:cs="Verdana"/>
          <w:color w:val="000000"/>
          <w:sz w:val="18"/>
          <w:szCs w:val="18"/>
        </w:rPr>
        <w:t>U übernimmt keine Haftung für Gegenstände</w:t>
      </w:r>
      <w:r w:rsidR="007C6242">
        <w:rPr>
          <w:rFonts w:ascii="Verdana" w:hAnsi="Verdana" w:cs="Verdana"/>
          <w:color w:val="000000"/>
          <w:sz w:val="18"/>
          <w:szCs w:val="18"/>
        </w:rPr>
        <w:t>,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die in den </w:t>
      </w:r>
      <w:r w:rsidR="007C6242">
        <w:rPr>
          <w:rFonts w:ascii="Verdana" w:hAnsi="Verdana" w:cs="Verdana"/>
          <w:color w:val="000000"/>
          <w:sz w:val="18"/>
          <w:szCs w:val="18"/>
        </w:rPr>
        <w:t>Spinden</w:t>
      </w:r>
    </w:p>
    <w:p w:rsidR="00E27987" w:rsidRDefault="007C6242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Deponiert bzw. </w:t>
      </w:r>
      <w:r w:rsidR="00E27987">
        <w:rPr>
          <w:rFonts w:ascii="Verdana" w:hAnsi="Verdana" w:cs="Verdana"/>
          <w:color w:val="000000"/>
          <w:sz w:val="18"/>
          <w:szCs w:val="18"/>
        </w:rPr>
        <w:t>aufbewahrt werden.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845A79" w:rsidRDefault="008B43CC" w:rsidP="007C62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.7.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Entsorgung/Lagerung von Geg</w:t>
      </w:r>
      <w:r>
        <w:rPr>
          <w:rFonts w:ascii="Verdana" w:hAnsi="Verdana" w:cs="Verdana"/>
          <w:color w:val="000000"/>
          <w:sz w:val="18"/>
          <w:szCs w:val="18"/>
        </w:rPr>
        <w:t xml:space="preserve">enständen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bei zwangsweiser Räumung des Spindes </w:t>
      </w:r>
      <w:r>
        <w:rPr>
          <w:rFonts w:ascii="Verdana" w:hAnsi="Verdana" w:cs="Verdana"/>
          <w:color w:val="000000"/>
          <w:sz w:val="18"/>
          <w:szCs w:val="18"/>
        </w:rPr>
        <w:t>auf Grund der Punkte 3.1. und 3</w:t>
      </w:r>
      <w:r w:rsidR="00E27987">
        <w:rPr>
          <w:rFonts w:ascii="Verdana" w:hAnsi="Verdana" w:cs="Verdana"/>
          <w:color w:val="000000"/>
          <w:sz w:val="18"/>
          <w:szCs w:val="18"/>
        </w:rPr>
        <w:t>.4.:</w:t>
      </w:r>
    </w:p>
    <w:p w:rsidR="007C6242" w:rsidRDefault="00E27987" w:rsidP="007C62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27987" w:rsidRDefault="00E27987" w:rsidP="007C6242">
      <w:pPr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Die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entnommenen Gegenstände werden entweder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E27987" w:rsidRDefault="00E27987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</w:t>
      </w:r>
      <w:r w:rsidR="008B43C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wegen ihrer Gefährlichkeit oder auf Grund gesetzlicher Bestimmungen an Behörden</w:t>
      </w:r>
    </w:p>
    <w:p w:rsidR="00E27987" w:rsidRDefault="00E27987" w:rsidP="008B43C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übergeben,</w:t>
      </w:r>
    </w:p>
    <w:p w:rsidR="00E27987" w:rsidRDefault="00E27987" w:rsidP="008B43CC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</w:t>
      </w:r>
      <w:r w:rsidR="008B43C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nach 15 Kalendertagen an </w:t>
      </w:r>
      <w:r w:rsidR="00DA796D">
        <w:rPr>
          <w:rFonts w:ascii="Verdana" w:hAnsi="Verdana" w:cs="Verdana"/>
          <w:sz w:val="18"/>
          <w:szCs w:val="18"/>
        </w:rPr>
        <w:t xml:space="preserve">Fundamt der </w:t>
      </w:r>
      <w:r>
        <w:rPr>
          <w:rFonts w:ascii="Verdana" w:hAnsi="Verdana" w:cs="Verdana"/>
          <w:color w:val="000000"/>
          <w:sz w:val="18"/>
          <w:szCs w:val="18"/>
        </w:rPr>
        <w:t xml:space="preserve">Stadt </w:t>
      </w:r>
      <w:r w:rsidR="008B43CC">
        <w:rPr>
          <w:rFonts w:ascii="Verdana" w:hAnsi="Verdana" w:cs="Verdana"/>
          <w:color w:val="000000"/>
          <w:sz w:val="18"/>
          <w:szCs w:val="18"/>
        </w:rPr>
        <w:t>Klagenfurt</w:t>
      </w:r>
      <w:r>
        <w:rPr>
          <w:rFonts w:ascii="Verdana" w:hAnsi="Verdana" w:cs="Verdana"/>
          <w:color w:val="000000"/>
          <w:sz w:val="18"/>
          <w:szCs w:val="18"/>
        </w:rPr>
        <w:t xml:space="preserve"> übergeben oder</w:t>
      </w:r>
    </w:p>
    <w:p w:rsidR="008B43CC" w:rsidRDefault="00E27987" w:rsidP="008B43CC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c. </w:t>
      </w:r>
      <w:r w:rsidR="008B43CC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am Campus der </w:t>
      </w:r>
      <w:r w:rsidR="008B43CC">
        <w:rPr>
          <w:rFonts w:ascii="Verdana" w:hAnsi="Verdana" w:cs="Verdana"/>
          <w:color w:val="000000"/>
          <w:sz w:val="18"/>
          <w:szCs w:val="18"/>
        </w:rPr>
        <w:t>AAU</w:t>
      </w:r>
      <w:r>
        <w:rPr>
          <w:rFonts w:ascii="Verdana" w:hAnsi="Verdana" w:cs="Verdana"/>
          <w:color w:val="000000"/>
          <w:sz w:val="18"/>
          <w:szCs w:val="18"/>
        </w:rPr>
        <w:t xml:space="preserve"> gelagert und nach Ablauf von drei Monaten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entsorgt. </w:t>
      </w:r>
    </w:p>
    <w:p w:rsidR="008B43CC" w:rsidRDefault="007C6242" w:rsidP="008B43CC">
      <w:pPr>
        <w:autoSpaceDE w:val="0"/>
        <w:autoSpaceDN w:val="0"/>
        <w:adjustRightInd w:val="0"/>
        <w:spacing w:after="0" w:line="240" w:lineRule="auto"/>
        <w:ind w:left="1413" w:firstLine="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Die Nutzer</w:t>
      </w:r>
      <w:r w:rsidR="00E27987">
        <w:rPr>
          <w:rFonts w:ascii="Verdana" w:hAnsi="Verdana" w:cs="Verdana"/>
          <w:color w:val="000000"/>
          <w:sz w:val="18"/>
          <w:szCs w:val="18"/>
        </w:rPr>
        <w:t>in</w:t>
      </w:r>
      <w:r>
        <w:rPr>
          <w:rFonts w:ascii="Verdana" w:hAnsi="Verdana" w:cs="Verdana"/>
          <w:color w:val="000000"/>
          <w:sz w:val="18"/>
          <w:szCs w:val="18"/>
        </w:rPr>
        <w:t>/der Nutzer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eines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 Spindes verzichtet nach Ablauf </w:t>
      </w:r>
      <w:r w:rsidR="00E27987">
        <w:rPr>
          <w:rFonts w:ascii="Verdana" w:hAnsi="Verdana" w:cs="Verdana"/>
          <w:color w:val="000000"/>
          <w:sz w:val="18"/>
          <w:szCs w:val="18"/>
        </w:rPr>
        <w:t>d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er Frist auf die Geltendmachung </w:t>
      </w:r>
      <w:r w:rsidR="00E27987">
        <w:rPr>
          <w:rFonts w:ascii="Verdana" w:hAnsi="Verdana" w:cs="Verdana"/>
          <w:color w:val="000000"/>
          <w:sz w:val="18"/>
          <w:szCs w:val="18"/>
        </w:rPr>
        <w:t>sämtlicher Recht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e und stimmt einer an die Frist </w:t>
      </w:r>
      <w:r w:rsidR="00E27987">
        <w:rPr>
          <w:rFonts w:ascii="Verdana" w:hAnsi="Verdana" w:cs="Verdana"/>
          <w:color w:val="000000"/>
          <w:sz w:val="18"/>
          <w:szCs w:val="18"/>
        </w:rPr>
        <w:t>anschließende</w:t>
      </w:r>
      <w:r>
        <w:rPr>
          <w:rFonts w:ascii="Verdana" w:hAnsi="Verdana" w:cs="Verdana"/>
          <w:color w:val="000000"/>
          <w:sz w:val="18"/>
          <w:szCs w:val="18"/>
        </w:rPr>
        <w:t>n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Entsorgung ausdrücklich zu. Damit ergibt sich ke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in 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Entschädigungsanspruch </w:t>
      </w:r>
      <w:r>
        <w:rPr>
          <w:rFonts w:ascii="Verdana" w:hAnsi="Verdana" w:cs="Verdana"/>
          <w:color w:val="000000"/>
          <w:sz w:val="18"/>
          <w:szCs w:val="18"/>
        </w:rPr>
        <w:t xml:space="preserve">der Nutzerin/des Nutzers </w:t>
      </w:r>
      <w:r w:rsidR="008B43CC">
        <w:rPr>
          <w:rFonts w:ascii="Verdana" w:hAnsi="Verdana" w:cs="Verdana"/>
          <w:color w:val="000000"/>
          <w:sz w:val="18"/>
          <w:szCs w:val="18"/>
        </w:rPr>
        <w:t>des Spindes gegenüber der AAU</w:t>
      </w:r>
      <w:r w:rsidR="00E27987">
        <w:rPr>
          <w:rFonts w:ascii="Verdana" w:hAnsi="Verdana" w:cs="Verdana"/>
          <w:color w:val="000000"/>
          <w:sz w:val="18"/>
          <w:szCs w:val="18"/>
        </w:rPr>
        <w:t>.</w:t>
      </w:r>
    </w:p>
    <w:p w:rsidR="00E27987" w:rsidRDefault="00E27987" w:rsidP="008B43CC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 </w:t>
      </w:r>
      <w:r w:rsidR="008B43CC">
        <w:rPr>
          <w:rFonts w:ascii="Verdana" w:hAnsi="Verdana" w:cs="Verdana"/>
          <w:color w:val="000000"/>
          <w:sz w:val="18"/>
          <w:szCs w:val="18"/>
        </w:rPr>
        <w:tab/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Die Nutzerin/der Nutzer </w:t>
      </w:r>
      <w:r w:rsidR="008B43CC">
        <w:rPr>
          <w:rFonts w:ascii="Verdana" w:hAnsi="Verdana" w:cs="Verdana"/>
          <w:color w:val="000000"/>
          <w:sz w:val="18"/>
          <w:szCs w:val="18"/>
        </w:rPr>
        <w:t>des Spindes hat die AAU</w:t>
      </w:r>
      <w:r>
        <w:rPr>
          <w:rFonts w:ascii="Verdana" w:hAnsi="Verdana" w:cs="Verdana"/>
          <w:color w:val="000000"/>
          <w:sz w:val="18"/>
          <w:szCs w:val="18"/>
        </w:rPr>
        <w:t xml:space="preserve"> gegenüber allfälligen wie immer gearteten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Ansprüchen oder Rechten Dritter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schad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- und klaglos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zu </w:t>
      </w:r>
      <w:r>
        <w:rPr>
          <w:rFonts w:ascii="Verdana" w:hAnsi="Verdana" w:cs="Verdana"/>
          <w:color w:val="000000"/>
          <w:sz w:val="18"/>
          <w:szCs w:val="18"/>
        </w:rPr>
        <w:t>halten.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color w:val="000000"/>
          <w:sz w:val="18"/>
          <w:szCs w:val="18"/>
        </w:rPr>
      </w:pPr>
    </w:p>
    <w:p w:rsidR="00E27987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.8.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Bei groben oder wiederholten Verstößen gegen die Garderoben- und </w:t>
      </w:r>
      <w:proofErr w:type="spellStart"/>
      <w:r w:rsidR="00E27987">
        <w:rPr>
          <w:rFonts w:ascii="Verdana" w:hAnsi="Verdana" w:cs="Verdana"/>
          <w:color w:val="000000"/>
          <w:sz w:val="18"/>
          <w:szCs w:val="18"/>
        </w:rPr>
        <w:t>Spindordnung</w:t>
      </w:r>
      <w:proofErr w:type="spellEnd"/>
      <w:r w:rsidR="00E27987">
        <w:rPr>
          <w:rFonts w:ascii="Verdana" w:hAnsi="Verdana" w:cs="Verdana"/>
          <w:color w:val="000000"/>
          <w:sz w:val="18"/>
          <w:szCs w:val="18"/>
        </w:rPr>
        <w:t xml:space="preserve"> kann</w:t>
      </w:r>
    </w:p>
    <w:p w:rsidR="00E27987" w:rsidRDefault="008B43CC" w:rsidP="007C6242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die AAU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die Bestimmungen der Haus- und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Benützungsordnung sowie der </w:t>
      </w:r>
      <w:r w:rsidR="00E27987">
        <w:rPr>
          <w:rFonts w:ascii="Verdana" w:hAnsi="Verdana" w:cs="Verdana"/>
          <w:color w:val="000000"/>
          <w:sz w:val="18"/>
          <w:szCs w:val="18"/>
        </w:rPr>
        <w:t>Brandschutzordnung sinngemäß anwenden und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ein Verbot der </w:t>
      </w:r>
      <w:proofErr w:type="spellStart"/>
      <w:r w:rsidR="007C6242">
        <w:rPr>
          <w:rFonts w:ascii="Verdana" w:hAnsi="Verdana" w:cs="Verdana"/>
          <w:color w:val="000000"/>
          <w:sz w:val="18"/>
          <w:szCs w:val="18"/>
        </w:rPr>
        <w:t>Spindnutzung</w:t>
      </w:r>
      <w:proofErr w:type="spellEnd"/>
      <w:r w:rsidR="007C6242">
        <w:rPr>
          <w:rFonts w:ascii="Verdana" w:hAnsi="Verdana" w:cs="Verdana"/>
          <w:color w:val="000000"/>
          <w:sz w:val="18"/>
          <w:szCs w:val="18"/>
        </w:rPr>
        <w:t xml:space="preserve"> oder e</w:t>
      </w:r>
      <w:r w:rsidR="00E27987">
        <w:rPr>
          <w:rFonts w:ascii="Verdana" w:hAnsi="Verdana" w:cs="Verdana"/>
          <w:color w:val="000000"/>
          <w:sz w:val="18"/>
          <w:szCs w:val="18"/>
        </w:rPr>
        <w:t>in</w:t>
      </w:r>
    </w:p>
    <w:p w:rsidR="00E27987" w:rsidRDefault="007C6242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Hausverbot aussprechen</w:t>
      </w:r>
      <w:r w:rsidR="00E27987">
        <w:rPr>
          <w:rFonts w:ascii="Verdana" w:hAnsi="Verdana" w:cs="Verdana"/>
          <w:color w:val="000000"/>
          <w:sz w:val="18"/>
          <w:szCs w:val="18"/>
        </w:rPr>
        <w:t>.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E27987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.9. </w:t>
      </w:r>
      <w:r>
        <w:rPr>
          <w:rFonts w:ascii="Verdana" w:hAnsi="Verdana" w:cs="Verdana"/>
          <w:color w:val="000000"/>
          <w:sz w:val="18"/>
          <w:szCs w:val="18"/>
        </w:rPr>
        <w:tab/>
        <w:t>Die AAU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behält sich das Recht vor, bei Gefahr in Verzug oder dem Verdacht einer</w:t>
      </w:r>
    </w:p>
    <w:p w:rsidR="00E27987" w:rsidRDefault="007C6242" w:rsidP="007C6242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Gefährdung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den entsprechenden </w:t>
      </w:r>
      <w:r>
        <w:rPr>
          <w:rFonts w:ascii="Verdana" w:hAnsi="Verdana" w:cs="Verdana"/>
          <w:color w:val="000000"/>
          <w:sz w:val="18"/>
          <w:szCs w:val="18"/>
        </w:rPr>
        <w:t>Spind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zu öffnen, den Inhalt zu</w:t>
      </w:r>
      <w:r>
        <w:rPr>
          <w:rFonts w:ascii="Verdana" w:hAnsi="Verdana" w:cs="Verdana"/>
          <w:color w:val="000000"/>
          <w:sz w:val="18"/>
          <w:szCs w:val="18"/>
        </w:rPr>
        <w:t xml:space="preserve"> überprüfen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und ggf. insbeso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ndere bei </w:t>
      </w:r>
      <w:r>
        <w:rPr>
          <w:rFonts w:ascii="Verdana" w:hAnsi="Verdana" w:cs="Verdana"/>
          <w:color w:val="000000"/>
          <w:sz w:val="18"/>
          <w:szCs w:val="18"/>
        </w:rPr>
        <w:t>Vorliegen</w:t>
      </w:r>
      <w:r w:rsidR="008B43CC">
        <w:rPr>
          <w:rFonts w:ascii="Verdana" w:hAnsi="Verdana" w:cs="Verdana"/>
          <w:color w:val="000000"/>
          <w:sz w:val="18"/>
          <w:szCs w:val="18"/>
        </w:rPr>
        <w:t xml:space="preserve"> der Punkte 3.1. und 3</w:t>
      </w:r>
      <w:r w:rsidR="00E27987">
        <w:rPr>
          <w:rFonts w:ascii="Verdana" w:hAnsi="Verdana" w:cs="Verdana"/>
          <w:color w:val="000000"/>
          <w:sz w:val="18"/>
          <w:szCs w:val="18"/>
        </w:rPr>
        <w:t>.4. eine</w:t>
      </w:r>
    </w:p>
    <w:p w:rsidR="00E27987" w:rsidRDefault="00E27987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kostenpflichtige Entleerung vorzunehmen.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E27987" w:rsidRDefault="008B43CC" w:rsidP="007C62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.10.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Bei technischen Gebre</w:t>
      </w:r>
      <w:r>
        <w:rPr>
          <w:rFonts w:ascii="Verdana" w:hAnsi="Verdana" w:cs="Verdana"/>
          <w:color w:val="000000"/>
          <w:sz w:val="18"/>
          <w:szCs w:val="18"/>
        </w:rPr>
        <w:t xml:space="preserve">chen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oder Verlust der Studierendenkarte </w:t>
      </w:r>
      <w:r>
        <w:rPr>
          <w:rFonts w:ascii="Verdana" w:hAnsi="Verdana" w:cs="Verdana"/>
          <w:color w:val="000000"/>
          <w:sz w:val="18"/>
          <w:szCs w:val="18"/>
        </w:rPr>
        <w:t>ist der Portier (Wachdienst)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zu verständigen.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>Kosten für durch unsachgemäße Anwendu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ng entstandene Schäden sind </w:t>
      </w:r>
      <w:r w:rsidR="00E27987">
        <w:rPr>
          <w:rFonts w:ascii="Verdana" w:hAnsi="Verdana" w:cs="Verdana"/>
          <w:color w:val="000000"/>
          <w:sz w:val="18"/>
          <w:szCs w:val="18"/>
        </w:rPr>
        <w:t>von der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>Verursacher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in/vom Verursacher </w:t>
      </w:r>
      <w:r w:rsidR="00E27987">
        <w:rPr>
          <w:rFonts w:ascii="Verdana" w:hAnsi="Verdana" w:cs="Verdana"/>
          <w:color w:val="000000"/>
          <w:sz w:val="18"/>
          <w:szCs w:val="18"/>
        </w:rPr>
        <w:t>zu tragen.</w:t>
      </w:r>
    </w:p>
    <w:p w:rsidR="008B43CC" w:rsidRDefault="008B43CC" w:rsidP="008B43C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DC51EF" w:rsidRDefault="008B43CC" w:rsidP="007C624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.11. </w:t>
      </w:r>
      <w:r>
        <w:rPr>
          <w:rFonts w:ascii="Verdana" w:hAnsi="Verdana" w:cs="Verdana"/>
          <w:color w:val="000000"/>
          <w:sz w:val="18"/>
          <w:szCs w:val="18"/>
        </w:rPr>
        <w:tab/>
        <w:t>Die AAU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übernimmt keinerlei Haftung für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die im Spind </w:t>
      </w:r>
      <w:r w:rsidR="00E27987">
        <w:rPr>
          <w:rFonts w:ascii="Verdana" w:hAnsi="Verdana" w:cs="Verdana"/>
          <w:color w:val="000000"/>
          <w:sz w:val="18"/>
          <w:szCs w:val="18"/>
        </w:rPr>
        <w:t>deponierte</w:t>
      </w:r>
      <w:r w:rsidR="007C6242">
        <w:rPr>
          <w:rFonts w:ascii="Verdana" w:hAnsi="Verdana" w:cs="Verdana"/>
          <w:color w:val="000000"/>
          <w:sz w:val="18"/>
          <w:szCs w:val="18"/>
        </w:rPr>
        <w:t>n</w:t>
      </w:r>
      <w:r w:rsidR="00E27987">
        <w:rPr>
          <w:rFonts w:ascii="Verdana" w:hAnsi="Verdana" w:cs="Verdana"/>
          <w:color w:val="000000"/>
          <w:sz w:val="18"/>
          <w:szCs w:val="18"/>
        </w:rPr>
        <w:t>/gelagerte</w:t>
      </w:r>
      <w:r w:rsidR="007C6242">
        <w:rPr>
          <w:rFonts w:ascii="Verdana" w:hAnsi="Verdana" w:cs="Verdana"/>
          <w:color w:val="000000"/>
          <w:sz w:val="18"/>
          <w:szCs w:val="18"/>
        </w:rPr>
        <w:t>n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Gegenstände oder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Materialien. Gefahr und Risiko liegen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bei der Nutzerin/beim Nutzer. </w:t>
      </w: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8B43CC" w:rsidP="005E6BA8">
      <w:pPr>
        <w:pStyle w:val="berschrift2"/>
        <w:pBdr>
          <w:bottom w:val="single" w:sz="4" w:space="1" w:color="2E74B5" w:themeColor="accent1" w:themeShade="BF"/>
        </w:pBdr>
        <w:rPr>
          <w:rFonts w:ascii="Verdana" w:hAnsi="Verdana" w:cs="Verdana"/>
          <w:b/>
          <w:smallCaps/>
          <w:color w:val="2F5496" w:themeColor="accent5" w:themeShade="BF"/>
          <w:sz w:val="24"/>
          <w:szCs w:val="24"/>
        </w:rPr>
      </w:pPr>
      <w:bookmarkStart w:id="5" w:name="_Toc97541181"/>
      <w:r w:rsidRPr="002A0671">
        <w:t>4</w:t>
      </w:r>
      <w:r w:rsidR="00E27987" w:rsidRPr="002A0671">
        <w:t xml:space="preserve">. Bestimmungen für die </w:t>
      </w:r>
      <w:r w:rsidRPr="002A0671">
        <w:t>Öffnung von Spinden durch die AAU</w:t>
      </w:r>
      <w:bookmarkEnd w:id="5"/>
    </w:p>
    <w:p w:rsidR="008B43CC" w:rsidRPr="008B43CC" w:rsidRDefault="008B43CC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mallCaps/>
          <w:color w:val="2F5496" w:themeColor="accent5" w:themeShade="BF"/>
          <w:sz w:val="24"/>
          <w:szCs w:val="24"/>
        </w:rPr>
      </w:pPr>
    </w:p>
    <w:p w:rsidR="001D7B9B" w:rsidRDefault="008B43CC" w:rsidP="001D7B9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.1. </w:t>
      </w:r>
      <w:r w:rsidR="001D7B9B">
        <w:rPr>
          <w:rFonts w:ascii="Verdana" w:hAnsi="Verdana" w:cs="Verdana"/>
          <w:color w:val="000000"/>
          <w:sz w:val="18"/>
          <w:szCs w:val="18"/>
        </w:rPr>
        <w:tab/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Versperrte </w:t>
      </w:r>
      <w:r w:rsidR="001D7B9B">
        <w:rPr>
          <w:rFonts w:ascii="Verdana" w:hAnsi="Verdana" w:cs="Verdana"/>
          <w:color w:val="000000"/>
          <w:sz w:val="18"/>
          <w:szCs w:val="18"/>
        </w:rPr>
        <w:t>Spinde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werden 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routinemäßig 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täglich </w:t>
      </w:r>
      <w:r w:rsidR="00212860">
        <w:rPr>
          <w:rFonts w:ascii="Verdana" w:hAnsi="Verdana" w:cs="Verdana"/>
          <w:color w:val="000000"/>
          <w:sz w:val="18"/>
          <w:szCs w:val="18"/>
        </w:rPr>
        <w:t>zwischen 02:00 Uhr und 03:00</w:t>
      </w:r>
      <w:r w:rsidR="007C6242">
        <w:rPr>
          <w:rFonts w:ascii="Verdana" w:hAnsi="Verdana" w:cs="Verdana"/>
          <w:color w:val="000000"/>
          <w:sz w:val="18"/>
          <w:szCs w:val="18"/>
        </w:rPr>
        <w:t xml:space="preserve"> Uhr vom Portier (Wachdienst) mittels </w:t>
      </w:r>
      <w:proofErr w:type="spellStart"/>
      <w:r w:rsidR="007C6242">
        <w:rPr>
          <w:rFonts w:ascii="Verdana" w:hAnsi="Verdana" w:cs="Verdana"/>
          <w:color w:val="000000"/>
          <w:sz w:val="18"/>
          <w:szCs w:val="18"/>
        </w:rPr>
        <w:t>Mastercard</w:t>
      </w:r>
      <w:proofErr w:type="spellEnd"/>
      <w:r w:rsidR="007C6242">
        <w:rPr>
          <w:rFonts w:ascii="Verdana" w:hAnsi="Verdana" w:cs="Verdana"/>
          <w:color w:val="000000"/>
          <w:sz w:val="18"/>
          <w:szCs w:val="18"/>
        </w:rPr>
        <w:t xml:space="preserve"> geöffnet und entleert.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 Die tägliche Nutzungszeit des Spindes umfasst daher den Zeitraum </w:t>
      </w:r>
      <w:r w:rsidR="00212860">
        <w:rPr>
          <w:rFonts w:ascii="Verdana" w:hAnsi="Verdana" w:cs="Verdana"/>
          <w:color w:val="000000"/>
          <w:sz w:val="18"/>
          <w:szCs w:val="18"/>
        </w:rPr>
        <w:t>03:00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 Uhr bis längstens </w:t>
      </w:r>
      <w:r w:rsidR="00212860">
        <w:rPr>
          <w:rFonts w:ascii="Verdana" w:hAnsi="Verdana" w:cs="Verdana"/>
          <w:color w:val="000000"/>
          <w:sz w:val="18"/>
          <w:szCs w:val="18"/>
        </w:rPr>
        <w:t>02:00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 Uhr (vgl. Punkt 2.2.).</w:t>
      </w:r>
    </w:p>
    <w:p w:rsidR="001D7B9B" w:rsidRDefault="001D7B9B" w:rsidP="001D7B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1D7B9B" w:rsidP="00D9252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4.2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Vorgefundene Lebensmittel werden ohne Anspruch auf Erstattung sofort entsorgt.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 Sollten durch missbräuchliche Verwendung des Spindes Kosten (z.B. für Reinigung, Beschädigung) anfallen, werden diese der Nutzerin/dem Nutzer in Rechnung gestellt. </w:t>
      </w:r>
    </w:p>
    <w:p w:rsidR="001D7B9B" w:rsidRDefault="001D7B9B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D92520" w:rsidP="00D9252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4.3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1D7B9B"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Ausgefolgt werden </w:t>
      </w:r>
      <w:r>
        <w:rPr>
          <w:rFonts w:ascii="Verdana" w:hAnsi="Verdana" w:cs="Verdana"/>
          <w:color w:val="000000"/>
          <w:sz w:val="18"/>
          <w:szCs w:val="18"/>
        </w:rPr>
        <w:t xml:space="preserve">die im Zuge der routinemäßigen Entleerung </w:t>
      </w:r>
      <w:r w:rsidR="00E27987">
        <w:rPr>
          <w:rFonts w:ascii="Verdana" w:hAnsi="Verdana" w:cs="Verdana"/>
          <w:color w:val="000000"/>
          <w:sz w:val="18"/>
          <w:szCs w:val="18"/>
        </w:rPr>
        <w:t>entnommene</w:t>
      </w:r>
      <w:r>
        <w:rPr>
          <w:rFonts w:ascii="Verdana" w:hAnsi="Verdana" w:cs="Verdana"/>
          <w:color w:val="000000"/>
          <w:sz w:val="18"/>
          <w:szCs w:val="18"/>
        </w:rPr>
        <w:t>n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Gegenstände ausschließlich</w:t>
      </w:r>
    </w:p>
    <w:p w:rsidR="001D7B9B" w:rsidRDefault="001D7B9B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E27987" w:rsidRDefault="00E27987" w:rsidP="001D7B9B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a. </w:t>
      </w:r>
      <w:r w:rsidR="001D7B9B">
        <w:rPr>
          <w:rFonts w:ascii="Verdana" w:hAnsi="Verdana" w:cs="Verdana"/>
          <w:color w:val="000000"/>
          <w:sz w:val="18"/>
          <w:szCs w:val="18"/>
        </w:rPr>
        <w:tab/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der Nutzerin/dem Nutzer </w:t>
      </w:r>
      <w:r>
        <w:rPr>
          <w:rFonts w:ascii="Verdana" w:hAnsi="Verdana" w:cs="Verdana"/>
          <w:color w:val="000000"/>
          <w:sz w:val="18"/>
          <w:szCs w:val="18"/>
        </w:rPr>
        <w:t xml:space="preserve">des Spindes nach Vorlage des </w:t>
      </w:r>
      <w:r w:rsidR="001D7B9B">
        <w:rPr>
          <w:rFonts w:ascii="Verdana" w:hAnsi="Verdana" w:cs="Verdana"/>
          <w:color w:val="000000"/>
          <w:sz w:val="18"/>
          <w:szCs w:val="18"/>
        </w:rPr>
        <w:t xml:space="preserve">Studierenden- oder Personalausweises. </w:t>
      </w:r>
      <w:r>
        <w:rPr>
          <w:rFonts w:ascii="Verdana" w:hAnsi="Verdana" w:cs="Verdana"/>
          <w:color w:val="000000"/>
          <w:sz w:val="18"/>
          <w:szCs w:val="18"/>
        </w:rPr>
        <w:t>Der Ausweis ist zum Zweck der Identifizierung und</w:t>
      </w:r>
    </w:p>
    <w:p w:rsidR="00E27987" w:rsidRDefault="00E27987" w:rsidP="00D92520">
      <w:pPr>
        <w:autoSpaceDE w:val="0"/>
        <w:autoSpaceDN w:val="0"/>
        <w:adjustRightInd w:val="0"/>
        <w:spacing w:after="0" w:line="240" w:lineRule="auto"/>
        <w:ind w:left="141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Anfertigung einer Kopie auszuhändigen. 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Ist die Identifizierung der Nutzerin/des Nutzers nicht eindeutig möglich, </w:t>
      </w:r>
      <w:r>
        <w:rPr>
          <w:rFonts w:ascii="Verdana" w:hAnsi="Verdana" w:cs="Verdana"/>
          <w:color w:val="000000"/>
          <w:sz w:val="18"/>
          <w:szCs w:val="18"/>
        </w:rPr>
        <w:t>kann ein amtlicher</w:t>
      </w:r>
      <w:r w:rsidR="001D7B9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Lichtbildausweis zur Vorlage verlangt werden.</w:t>
      </w:r>
    </w:p>
    <w:p w:rsidR="001D7B9B" w:rsidRDefault="001D7B9B" w:rsidP="001D7B9B">
      <w:pPr>
        <w:autoSpaceDE w:val="0"/>
        <w:autoSpaceDN w:val="0"/>
        <w:adjustRightInd w:val="0"/>
        <w:spacing w:after="0" w:line="240" w:lineRule="auto"/>
        <w:ind w:left="1413"/>
        <w:rPr>
          <w:rFonts w:ascii="Verdana" w:hAnsi="Verdana" w:cs="Verdana"/>
          <w:color w:val="000000"/>
          <w:sz w:val="18"/>
          <w:szCs w:val="18"/>
        </w:rPr>
      </w:pPr>
    </w:p>
    <w:p w:rsidR="00E27987" w:rsidRDefault="00E27987" w:rsidP="001D7B9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b. </w:t>
      </w:r>
      <w:r w:rsidR="001D7B9B">
        <w:rPr>
          <w:rFonts w:ascii="Verdana" w:hAnsi="Verdana" w:cs="Verdana"/>
          <w:color w:val="000000"/>
          <w:sz w:val="18"/>
          <w:szCs w:val="18"/>
        </w:rPr>
        <w:tab/>
      </w:r>
      <w:r w:rsidR="00D92520">
        <w:rPr>
          <w:rFonts w:ascii="Verdana" w:hAnsi="Verdana" w:cs="Verdana"/>
          <w:color w:val="000000"/>
          <w:sz w:val="18"/>
          <w:szCs w:val="18"/>
        </w:rPr>
        <w:t>einer/einem</w:t>
      </w:r>
      <w:r>
        <w:rPr>
          <w:rFonts w:ascii="Verdana" w:hAnsi="Verdana" w:cs="Verdana"/>
          <w:color w:val="000000"/>
          <w:sz w:val="18"/>
          <w:szCs w:val="18"/>
        </w:rPr>
        <w:t xml:space="preserve"> Bevollmächtigten </w:t>
      </w:r>
      <w:r w:rsidR="00D92520">
        <w:rPr>
          <w:rFonts w:ascii="Verdana" w:hAnsi="Verdana" w:cs="Verdana"/>
          <w:color w:val="000000"/>
          <w:sz w:val="18"/>
          <w:szCs w:val="18"/>
        </w:rPr>
        <w:t xml:space="preserve">der Nutzerin/des Nutzers </w:t>
      </w:r>
    </w:p>
    <w:p w:rsidR="00E27987" w:rsidRDefault="00E27987" w:rsidP="003D0A92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="001D7B9B"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nach </w:t>
      </w:r>
      <w:r w:rsidR="00D92520">
        <w:rPr>
          <w:rFonts w:ascii="Verdana" w:hAnsi="Verdana" w:cs="Verdana"/>
          <w:color w:val="000000"/>
          <w:sz w:val="18"/>
          <w:szCs w:val="18"/>
        </w:rPr>
        <w:t>Vorlage</w:t>
      </w:r>
      <w:r>
        <w:rPr>
          <w:rFonts w:ascii="Verdana" w:hAnsi="Verdana" w:cs="Verdana"/>
          <w:color w:val="000000"/>
          <w:sz w:val="18"/>
          <w:szCs w:val="18"/>
        </w:rPr>
        <w:t xml:space="preserve"> einer </w:t>
      </w:r>
      <w:r w:rsidR="003D0A92">
        <w:rPr>
          <w:rFonts w:ascii="Verdana" w:hAnsi="Verdana" w:cs="Verdana"/>
          <w:color w:val="000000"/>
          <w:sz w:val="18"/>
          <w:szCs w:val="18"/>
        </w:rPr>
        <w:t xml:space="preserve">von der </w:t>
      </w:r>
      <w:proofErr w:type="spellStart"/>
      <w:r w:rsidR="003D0A92">
        <w:rPr>
          <w:rFonts w:ascii="Verdana" w:hAnsi="Verdana" w:cs="Verdana"/>
          <w:color w:val="000000"/>
          <w:sz w:val="18"/>
          <w:szCs w:val="18"/>
        </w:rPr>
        <w:t>Spindnutzerin</w:t>
      </w:r>
      <w:proofErr w:type="spellEnd"/>
      <w:r w:rsidR="003D0A92">
        <w:rPr>
          <w:rFonts w:ascii="Verdana" w:hAnsi="Verdana" w:cs="Verdana"/>
          <w:color w:val="000000"/>
          <w:sz w:val="18"/>
          <w:szCs w:val="18"/>
        </w:rPr>
        <w:t xml:space="preserve">/dem </w:t>
      </w:r>
      <w:proofErr w:type="spellStart"/>
      <w:r w:rsidR="003D0A92">
        <w:rPr>
          <w:rFonts w:ascii="Verdana" w:hAnsi="Verdana" w:cs="Verdana"/>
          <w:color w:val="000000"/>
          <w:sz w:val="18"/>
          <w:szCs w:val="18"/>
        </w:rPr>
        <w:t>Spindnutzer</w:t>
      </w:r>
      <w:proofErr w:type="spellEnd"/>
      <w:r w:rsidR="003D0A92">
        <w:rPr>
          <w:rFonts w:ascii="Verdana" w:hAnsi="Verdana" w:cs="Verdana"/>
          <w:color w:val="000000"/>
          <w:sz w:val="18"/>
          <w:szCs w:val="18"/>
        </w:rPr>
        <w:t xml:space="preserve"> unterfertigten </w:t>
      </w:r>
      <w:r>
        <w:rPr>
          <w:rFonts w:ascii="Verdana" w:hAnsi="Verdana" w:cs="Verdana"/>
          <w:color w:val="000000"/>
          <w:sz w:val="18"/>
          <w:szCs w:val="18"/>
        </w:rPr>
        <w:t>schriftlichen Bevollmächtigung und</w:t>
      </w:r>
    </w:p>
    <w:p w:rsidR="00770531" w:rsidRDefault="00E27987" w:rsidP="003D0A92">
      <w:pPr>
        <w:autoSpaceDE w:val="0"/>
        <w:autoSpaceDN w:val="0"/>
        <w:adjustRightInd w:val="0"/>
        <w:spacing w:after="0" w:line="240" w:lineRule="auto"/>
        <w:ind w:left="2124" w:hanging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 w:rsidR="001D7B9B">
        <w:rPr>
          <w:rFonts w:ascii="Symbol" w:hAnsi="Symbol" w:cs="Symbol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 xml:space="preserve">Vorlage des </w:t>
      </w:r>
      <w:r w:rsidR="003D0A92">
        <w:rPr>
          <w:rFonts w:ascii="Verdana" w:hAnsi="Verdana" w:cs="Verdana"/>
          <w:color w:val="000000"/>
          <w:sz w:val="18"/>
          <w:szCs w:val="18"/>
        </w:rPr>
        <w:t>Studierendenausweises bzw. Personalausweises (oder Kopie) der Nutzerin/des Nutzers.</w:t>
      </w:r>
    </w:p>
    <w:p w:rsidR="00770531" w:rsidRDefault="00770531" w:rsidP="0077053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Symbol" w:hAnsi="Symbol" w:cs="Symbol"/>
          <w:color w:val="000000"/>
          <w:sz w:val="18"/>
          <w:szCs w:val="18"/>
        </w:rPr>
        <w:tab/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Die/der </w:t>
      </w:r>
      <w:r>
        <w:rPr>
          <w:rFonts w:ascii="Verdana" w:hAnsi="Verdana" w:cs="Verdana"/>
          <w:color w:val="000000"/>
          <w:sz w:val="18"/>
          <w:szCs w:val="18"/>
        </w:rPr>
        <w:t>Bevollmächtigte hat sich mit einem amtlichen Lichtbildausweis (z.B.</w:t>
      </w:r>
    </w:p>
    <w:p w:rsidR="00770531" w:rsidRDefault="00770531" w:rsidP="0019546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Reisepass, Personalausweis oder Führerschein) auszuweisen und diesen zum Zweck der Anfertigung einer Kopie auszuhändigen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1D7B9B" w:rsidRDefault="001D7B9B" w:rsidP="001D7B9B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  <w:sz w:val="18"/>
          <w:szCs w:val="18"/>
        </w:rPr>
      </w:pPr>
    </w:p>
    <w:p w:rsidR="00E27987" w:rsidRDefault="001D7B9B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.6. </w:t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Der Erhalt ausgefolgter Gegenstände ist schriftlich zu bestätigen.</w:t>
      </w: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2A0671" w:rsidRDefault="002A0671" w:rsidP="002A0671">
      <w:pPr>
        <w:pStyle w:val="berschrift2"/>
      </w:pPr>
    </w:p>
    <w:p w:rsidR="00E27987" w:rsidRPr="002A0671" w:rsidRDefault="001D7B9B" w:rsidP="005E6BA8">
      <w:pPr>
        <w:pStyle w:val="berschrift2"/>
        <w:pBdr>
          <w:bottom w:val="single" w:sz="4" w:space="1" w:color="2E74B5" w:themeColor="accent1" w:themeShade="BF"/>
        </w:pBdr>
      </w:pPr>
      <w:bookmarkStart w:id="6" w:name="_Toc97541182"/>
      <w:r w:rsidRPr="002A0671">
        <w:t>5</w:t>
      </w:r>
      <w:r w:rsidR="00E27987" w:rsidRPr="002A0671">
        <w:t>. Sonstiges</w:t>
      </w:r>
      <w:bookmarkEnd w:id="6"/>
    </w:p>
    <w:p w:rsidR="001D7B9B" w:rsidRPr="001D7B9B" w:rsidRDefault="001D7B9B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mallCaps/>
          <w:color w:val="2F5496" w:themeColor="accent5" w:themeShade="BF"/>
          <w:sz w:val="24"/>
          <w:szCs w:val="24"/>
        </w:rPr>
      </w:pPr>
    </w:p>
    <w:p w:rsidR="00E27987" w:rsidRDefault="001D7B9B" w:rsidP="00DA796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.1. </w:t>
      </w:r>
      <w:r w:rsidR="00DC51EF"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>Die Bestimmungen der Haus</w:t>
      </w:r>
      <w:r w:rsidR="0019546C">
        <w:rPr>
          <w:rFonts w:ascii="Verdana" w:hAnsi="Verdana" w:cs="Verdana"/>
          <w:color w:val="000000"/>
          <w:sz w:val="18"/>
          <w:szCs w:val="18"/>
        </w:rPr>
        <w:t>- und Benützungs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ordnung, der Brandschutzordnung 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sowie </w:t>
      </w:r>
      <w:r w:rsidR="00E27987">
        <w:rPr>
          <w:rFonts w:ascii="Verdana" w:hAnsi="Verdana" w:cs="Verdana"/>
          <w:color w:val="000000"/>
          <w:sz w:val="18"/>
          <w:szCs w:val="18"/>
        </w:rPr>
        <w:t>der Garderoben- und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E27987">
        <w:rPr>
          <w:rFonts w:ascii="Verdana" w:hAnsi="Verdana" w:cs="Verdana"/>
          <w:color w:val="000000"/>
          <w:sz w:val="18"/>
          <w:szCs w:val="18"/>
        </w:rPr>
        <w:t>Spindordnung</w:t>
      </w:r>
      <w:proofErr w:type="spellEnd"/>
      <w:r w:rsidR="00E27987">
        <w:rPr>
          <w:rFonts w:ascii="Verdana" w:hAnsi="Verdana" w:cs="Verdana"/>
          <w:color w:val="000000"/>
          <w:sz w:val="18"/>
          <w:szCs w:val="18"/>
        </w:rPr>
        <w:t xml:space="preserve"> werden durch die Benutzung 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eines Spindes </w:t>
      </w:r>
      <w:r w:rsidR="00E27987">
        <w:rPr>
          <w:rFonts w:ascii="Verdana" w:hAnsi="Verdana" w:cs="Verdana"/>
          <w:color w:val="000000"/>
          <w:sz w:val="18"/>
          <w:szCs w:val="18"/>
        </w:rPr>
        <w:t>stillschweigend zur Kenntnis genommen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 und akzeptiert</w:t>
      </w:r>
      <w:r w:rsidR="00E27987">
        <w:rPr>
          <w:rFonts w:ascii="Verdana" w:hAnsi="Verdana" w:cs="Verdana"/>
          <w:color w:val="000000"/>
          <w:sz w:val="18"/>
          <w:szCs w:val="18"/>
        </w:rPr>
        <w:t>.</w:t>
      </w:r>
    </w:p>
    <w:p w:rsidR="00DC51EF" w:rsidRDefault="00DC51EF" w:rsidP="00DC51EF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color w:val="000000"/>
          <w:sz w:val="18"/>
          <w:szCs w:val="18"/>
        </w:rPr>
      </w:pPr>
    </w:p>
    <w:p w:rsidR="00E27987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</w:t>
      </w:r>
      <w:r w:rsidR="0019546C">
        <w:rPr>
          <w:rFonts w:ascii="Verdana" w:hAnsi="Verdana" w:cs="Verdana"/>
          <w:color w:val="000000"/>
          <w:sz w:val="18"/>
          <w:szCs w:val="18"/>
        </w:rPr>
        <w:t>.2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366E34">
        <w:rPr>
          <w:rFonts w:ascii="Verdana" w:hAnsi="Verdana" w:cs="Verdana"/>
          <w:color w:val="000000"/>
          <w:sz w:val="18"/>
          <w:szCs w:val="18"/>
        </w:rPr>
        <w:tab/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Den Anweisungen des </w:t>
      </w:r>
      <w:r>
        <w:rPr>
          <w:rFonts w:ascii="Verdana" w:hAnsi="Verdana" w:cs="Verdana"/>
          <w:color w:val="000000"/>
          <w:sz w:val="18"/>
          <w:szCs w:val="18"/>
        </w:rPr>
        <w:t>Portiers (Wachdienstes)</w:t>
      </w:r>
      <w:r w:rsidR="00E27987">
        <w:rPr>
          <w:rFonts w:ascii="Verdana" w:hAnsi="Verdana" w:cs="Verdana"/>
          <w:color w:val="000000"/>
          <w:sz w:val="18"/>
          <w:szCs w:val="18"/>
        </w:rPr>
        <w:t xml:space="preserve"> ist Folge zu leisten.</w:t>
      </w:r>
    </w:p>
    <w:p w:rsid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DC51EF" w:rsidRPr="002A0671" w:rsidRDefault="00DC51EF" w:rsidP="002A0671">
      <w:pPr>
        <w:pStyle w:val="berschrift2"/>
      </w:pPr>
    </w:p>
    <w:p w:rsidR="00E27987" w:rsidRPr="002A0671" w:rsidRDefault="00DC51EF" w:rsidP="005E6BA8">
      <w:pPr>
        <w:pStyle w:val="berschrift2"/>
        <w:pBdr>
          <w:bottom w:val="single" w:sz="4" w:space="1" w:color="2E74B5" w:themeColor="accent1" w:themeShade="BF"/>
        </w:pBdr>
      </w:pPr>
      <w:bookmarkStart w:id="7" w:name="_Toc97541183"/>
      <w:r w:rsidRPr="002A0671">
        <w:t>6</w:t>
      </w:r>
      <w:r w:rsidR="00E27987" w:rsidRPr="002A0671">
        <w:t>. Inkrafttreten</w:t>
      </w:r>
      <w:bookmarkEnd w:id="7"/>
    </w:p>
    <w:p w:rsidR="00DC51EF" w:rsidRPr="00DC51EF" w:rsidRDefault="00DC51EF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mallCaps/>
          <w:color w:val="2F5496" w:themeColor="accent5" w:themeShade="BF"/>
          <w:sz w:val="24"/>
          <w:szCs w:val="24"/>
        </w:rPr>
      </w:pPr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Diese Garderobenordnung tritt mit dem auf die Kundma</w:t>
      </w:r>
      <w:r w:rsidR="00DC51EF">
        <w:rPr>
          <w:rFonts w:ascii="Verdana" w:hAnsi="Verdana" w:cs="Verdana"/>
          <w:color w:val="000000"/>
          <w:sz w:val="18"/>
          <w:szCs w:val="18"/>
        </w:rPr>
        <w:t>chung im Mitteilungsblatt der AAU</w:t>
      </w:r>
    </w:p>
    <w:p w:rsidR="00E27987" w:rsidRDefault="00E27987" w:rsidP="00E2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folgenden Tag in Kraft</w:t>
      </w:r>
      <w:r w:rsidR="0019546C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27987" w:rsidRDefault="00E27987" w:rsidP="00E27987"/>
    <w:sectPr w:rsidR="00E27987" w:rsidSect="00E27987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EF" w:rsidRDefault="00DC51EF" w:rsidP="00DC51EF">
      <w:pPr>
        <w:spacing w:after="0" w:line="240" w:lineRule="auto"/>
      </w:pPr>
      <w:r>
        <w:separator/>
      </w:r>
    </w:p>
  </w:endnote>
  <w:endnote w:type="continuationSeparator" w:id="0">
    <w:p w:rsidR="00DC51EF" w:rsidRDefault="00DC51EF" w:rsidP="00DC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968775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C51E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C51EF" w:rsidRDefault="00DC51E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C51EF" w:rsidRDefault="00DC51E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E6BA8" w:rsidRPr="005E6BA8">
                <w:rPr>
                  <w:noProof/>
                  <w:lang w:val="de-DE"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DC51EF" w:rsidRDefault="00DC51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EF" w:rsidRDefault="00DC51EF" w:rsidP="00DC51EF">
      <w:pPr>
        <w:spacing w:after="0" w:line="240" w:lineRule="auto"/>
      </w:pPr>
      <w:r>
        <w:separator/>
      </w:r>
    </w:p>
  </w:footnote>
  <w:footnote w:type="continuationSeparator" w:id="0">
    <w:p w:rsidR="00DC51EF" w:rsidRDefault="00DC51EF" w:rsidP="00DC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7"/>
    <w:rsid w:val="000769E7"/>
    <w:rsid w:val="0019546C"/>
    <w:rsid w:val="001D7B9B"/>
    <w:rsid w:val="00212860"/>
    <w:rsid w:val="002A0671"/>
    <w:rsid w:val="0030786D"/>
    <w:rsid w:val="00366E34"/>
    <w:rsid w:val="003C5101"/>
    <w:rsid w:val="003D0A92"/>
    <w:rsid w:val="005E6BA8"/>
    <w:rsid w:val="005F5BB2"/>
    <w:rsid w:val="006B3621"/>
    <w:rsid w:val="00770531"/>
    <w:rsid w:val="007C248C"/>
    <w:rsid w:val="007C6242"/>
    <w:rsid w:val="00845A79"/>
    <w:rsid w:val="00881E5D"/>
    <w:rsid w:val="008B43CC"/>
    <w:rsid w:val="0095446B"/>
    <w:rsid w:val="009A02A5"/>
    <w:rsid w:val="00A30BB5"/>
    <w:rsid w:val="00A7694C"/>
    <w:rsid w:val="00A76974"/>
    <w:rsid w:val="00AB4B6E"/>
    <w:rsid w:val="00B61E87"/>
    <w:rsid w:val="00D92520"/>
    <w:rsid w:val="00DA796D"/>
    <w:rsid w:val="00DC51EF"/>
    <w:rsid w:val="00E27987"/>
    <w:rsid w:val="00E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D5932"/>
  <w15:chartTrackingRefBased/>
  <w15:docId w15:val="{660ADDC2-AC07-4142-8CEF-BD78315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0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B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1EF"/>
  </w:style>
  <w:style w:type="paragraph" w:styleId="Fuzeile">
    <w:name w:val="footer"/>
    <w:basedOn w:val="Standard"/>
    <w:link w:val="FuzeileZchn"/>
    <w:uiPriority w:val="99"/>
    <w:unhideWhenUsed/>
    <w:rsid w:val="00DC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1EF"/>
  </w:style>
  <w:style w:type="character" w:customStyle="1" w:styleId="berschrift1Zchn">
    <w:name w:val="Überschrift 1 Zchn"/>
    <w:basedOn w:val="Absatz-Standardschriftart"/>
    <w:link w:val="berschrift1"/>
    <w:uiPriority w:val="9"/>
    <w:rsid w:val="002A0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0671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2A06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A0671"/>
    <w:pPr>
      <w:tabs>
        <w:tab w:val="right" w:leader="dot" w:pos="9060"/>
      </w:tabs>
      <w:spacing w:after="100"/>
      <w:ind w:left="22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46B3-ACF6-46EB-92EF-932B52A9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Kraiger, Marissa</dc:creator>
  <cp:keywords/>
  <dc:description/>
  <cp:lastModifiedBy>Kraiger, Marissa</cp:lastModifiedBy>
  <cp:revision>1</cp:revision>
  <dcterms:created xsi:type="dcterms:W3CDTF">2018-09-28T10:40:00Z</dcterms:created>
  <dcterms:modified xsi:type="dcterms:W3CDTF">2022-03-07T09:28:00Z</dcterms:modified>
</cp:coreProperties>
</file>